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C582D" w14:textId="3547EBB9" w:rsidR="00006D3A" w:rsidRDefault="00006D3A" w:rsidP="000020E9">
      <w:pPr>
        <w:widowControl w:val="0"/>
        <w:spacing w:after="0" w:line="240" w:lineRule="auto"/>
        <w:ind w:firstLine="0"/>
        <w:jc w:val="left"/>
        <w:rPr>
          <w:noProof/>
        </w:rPr>
      </w:pPr>
    </w:p>
    <w:p w14:paraId="3AA3C342" w14:textId="274AF999" w:rsidR="00006D3A" w:rsidRDefault="000020E9" w:rsidP="00704285">
      <w:pPr>
        <w:widowControl w:val="0"/>
        <w:spacing w:after="0" w:line="240" w:lineRule="auto"/>
        <w:ind w:firstLine="709"/>
        <w:jc w:val="left"/>
        <w:rPr>
          <w:noProof/>
        </w:rPr>
      </w:pPr>
      <w:r>
        <w:rPr>
          <w:noProof/>
        </w:rPr>
        <w:drawing>
          <wp:inline distT="0" distB="0" distL="0" distR="0" wp14:anchorId="0256359B" wp14:editId="405338AD">
            <wp:extent cx="2024380" cy="403225"/>
            <wp:effectExtent l="0" t="0" r="0" b="0"/>
            <wp:docPr id="21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AEA7BE92-204D-4857-83BB-E6DF92FABE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6">
                      <a:extLst>
                        <a:ext uri="{FF2B5EF4-FFF2-40B4-BE49-F238E27FC236}">
                          <a16:creationId xmlns:a16="http://schemas.microsoft.com/office/drawing/2014/main" id="{AEA7BE92-204D-4857-83BB-E6DF92FABE63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09F39A" w14:textId="53B2159F" w:rsidR="0096705B" w:rsidRPr="000020E9" w:rsidRDefault="00704285" w:rsidP="000020E9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bCs/>
          <w:iCs/>
          <w:sz w:val="18"/>
          <w:szCs w:val="18"/>
        </w:rPr>
      </w:pPr>
      <w:r>
        <w:rPr>
          <w:rFonts w:ascii="Times New Roman" w:hAnsi="Times New Roman"/>
          <w:b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14:paraId="741BD2EC" w14:textId="242FCE4C" w:rsidR="001B1878" w:rsidRPr="0096705B" w:rsidRDefault="000C19F1" w:rsidP="0096705B">
      <w:pPr>
        <w:widowControl w:val="0"/>
        <w:spacing w:after="0" w:line="240" w:lineRule="auto"/>
        <w:ind w:firstLine="0"/>
        <w:jc w:val="center"/>
        <w:rPr>
          <w:rFonts w:ascii="Calibri Light" w:hAnsi="Calibri Light" w:cs="Calibri Light"/>
          <w:b/>
          <w:bCs/>
          <w:iCs/>
          <w:color w:val="0070C0"/>
          <w:sz w:val="24"/>
          <w:szCs w:val="24"/>
        </w:rPr>
      </w:pPr>
      <w:r w:rsidRPr="0096705B">
        <w:rPr>
          <w:rFonts w:ascii="Calibri Light" w:hAnsi="Calibri Light" w:cs="Calibri Light"/>
          <w:b/>
          <w:bCs/>
          <w:iCs/>
          <w:color w:val="0070C0"/>
          <w:sz w:val="24"/>
          <w:szCs w:val="24"/>
        </w:rPr>
        <w:t xml:space="preserve">ПАМЯТКА </w:t>
      </w:r>
      <w:r w:rsidR="001B1878" w:rsidRPr="0096705B">
        <w:rPr>
          <w:rFonts w:ascii="Calibri Light" w:hAnsi="Calibri Light" w:cs="Calibri Light"/>
          <w:b/>
          <w:bCs/>
          <w:iCs/>
          <w:color w:val="0070C0"/>
          <w:sz w:val="24"/>
          <w:szCs w:val="24"/>
        </w:rPr>
        <w:t xml:space="preserve">ПРОФИЛАКТИКА ПРОЛЕЖНЕЙ </w:t>
      </w:r>
    </w:p>
    <w:p w14:paraId="6A77A10B" w14:textId="77777777" w:rsidR="009F30FF" w:rsidRPr="0096705B" w:rsidRDefault="000C19F1" w:rsidP="0096705B">
      <w:pPr>
        <w:widowControl w:val="0"/>
        <w:spacing w:after="0" w:line="240" w:lineRule="auto"/>
        <w:ind w:firstLine="0"/>
        <w:jc w:val="center"/>
        <w:rPr>
          <w:rFonts w:ascii="Calibri Light" w:hAnsi="Calibri Light" w:cs="Calibri Light"/>
          <w:b/>
          <w:bCs/>
          <w:iCs/>
          <w:color w:val="0070C0"/>
          <w:sz w:val="24"/>
          <w:szCs w:val="24"/>
        </w:rPr>
      </w:pPr>
      <w:r w:rsidRPr="0096705B">
        <w:rPr>
          <w:rFonts w:ascii="Calibri Light" w:hAnsi="Calibri Light" w:cs="Calibri Light"/>
          <w:b/>
          <w:bCs/>
          <w:iCs/>
          <w:color w:val="0070C0"/>
          <w:sz w:val="24"/>
          <w:szCs w:val="24"/>
        </w:rPr>
        <w:t>для лиц, осуществляющих уход за пациентом.</w:t>
      </w:r>
    </w:p>
    <w:p w14:paraId="0A69FFD6" w14:textId="77777777" w:rsidR="009F30FF" w:rsidRPr="0096705B" w:rsidRDefault="009F30FF" w:rsidP="0096705B">
      <w:pPr>
        <w:widowControl w:val="0"/>
        <w:spacing w:after="0" w:line="240" w:lineRule="auto"/>
        <w:ind w:left="426" w:firstLine="0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При каждом перемещении, смене нательного белья, подгузников, гигиенических процедурах, любом ухудшении или изменении состояния осматривайте регулярно кожу пациента в области крестца, пяток, лодыжек, лопаток, локтей, затылка, большого вертела бедренной кости, внутренней поверхности коленных суставов.</w:t>
      </w:r>
    </w:p>
    <w:p w14:paraId="1F886A3E" w14:textId="77777777" w:rsidR="009F30FF" w:rsidRPr="0096705B" w:rsidRDefault="009F30FF" w:rsidP="0096705B">
      <w:pPr>
        <w:pStyle w:val="a6"/>
        <w:widowControl w:val="0"/>
        <w:numPr>
          <w:ilvl w:val="0"/>
          <w:numId w:val="3"/>
        </w:numPr>
        <w:spacing w:after="0" w:line="240" w:lineRule="auto"/>
        <w:ind w:left="426" w:hanging="426"/>
        <w:rPr>
          <w:rFonts w:ascii="Calibri Light" w:hAnsi="Calibri Light" w:cs="Calibri Light"/>
          <w:b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Не подвергайте уязвимые участки тела давлению, трению. Проводите гигиенические процедуры: 1 раз в день обработка всего тела пациента, проблемных зон при сильном потоотделении, гигиену интимной зоны каждый раз при смене подгузника</w:t>
      </w:r>
      <w:r w:rsidR="001B1878" w:rsidRPr="0096705B">
        <w:rPr>
          <w:rFonts w:ascii="Calibri Light" w:hAnsi="Calibri Light" w:cs="Calibri Light"/>
          <w:bCs/>
          <w:iCs/>
        </w:rPr>
        <w:t xml:space="preserve">. Используйте профессиональные </w:t>
      </w:r>
      <w:r w:rsidRPr="0096705B">
        <w:rPr>
          <w:rFonts w:ascii="Calibri Light" w:hAnsi="Calibri Light" w:cs="Calibri Light"/>
          <w:bCs/>
          <w:iCs/>
        </w:rPr>
        <w:t xml:space="preserve">средства, медицинские изделия для ухода за кожей, например: гели, средства для мытья пациента в постели, средства для мытья и ухода за кожей с нейтральным для кожи рН, системы «мытья без воды» – очищающая пена и др. В случае применения моющих средств, убедитесь, что моющее средство смыто, высушите кожу </w:t>
      </w:r>
      <w:proofErr w:type="spellStart"/>
      <w:r w:rsidRPr="0096705B">
        <w:rPr>
          <w:rFonts w:ascii="Calibri Light" w:hAnsi="Calibri Light" w:cs="Calibri Light"/>
          <w:bCs/>
          <w:iCs/>
        </w:rPr>
        <w:t>промакивающими</w:t>
      </w:r>
      <w:proofErr w:type="spellEnd"/>
      <w:r w:rsidRPr="0096705B">
        <w:rPr>
          <w:rFonts w:ascii="Calibri Light" w:hAnsi="Calibri Light" w:cs="Calibri Light"/>
          <w:bCs/>
          <w:iCs/>
        </w:rPr>
        <w:t xml:space="preserve"> движениями. Для высушивания кожи не используйте изделия из махровой ткани. Если кожа слишком сухая, пользуйтесь увлажняющим кремом или маслом. Мойте кожу теплой водой.</w:t>
      </w:r>
    </w:p>
    <w:p w14:paraId="4F609A86" w14:textId="77777777" w:rsidR="009F30FF" w:rsidRPr="0096705B" w:rsidRDefault="009F30FF" w:rsidP="0096705B">
      <w:pPr>
        <w:pStyle w:val="a6"/>
        <w:widowControl w:val="0"/>
        <w:numPr>
          <w:ilvl w:val="0"/>
          <w:numId w:val="3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Пользуйтесь защитными кремам и пленками, если это показано.</w:t>
      </w:r>
    </w:p>
    <w:p w14:paraId="4814E3E4" w14:textId="77777777" w:rsidR="009F30FF" w:rsidRPr="0096705B" w:rsidRDefault="009F30FF" w:rsidP="0096705B">
      <w:pPr>
        <w:pStyle w:val="a6"/>
        <w:widowControl w:val="0"/>
        <w:numPr>
          <w:ilvl w:val="0"/>
          <w:numId w:val="3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Не делайте массаж в области выступающих костных выступов.</w:t>
      </w:r>
    </w:p>
    <w:p w14:paraId="64777A2B" w14:textId="77777777" w:rsidR="009F30FF" w:rsidRPr="0096705B" w:rsidRDefault="009F30FF" w:rsidP="0096705B">
      <w:pPr>
        <w:pStyle w:val="a6"/>
        <w:widowControl w:val="0"/>
        <w:numPr>
          <w:ilvl w:val="0"/>
          <w:numId w:val="3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Изменяйте положение пациента каждые 2 ч</w:t>
      </w:r>
      <w:r w:rsidR="001B1878" w:rsidRPr="0096705B">
        <w:rPr>
          <w:rFonts w:ascii="Calibri Light" w:hAnsi="Calibri Light" w:cs="Calibri Light"/>
          <w:bCs/>
          <w:iCs/>
        </w:rPr>
        <w:t>аса</w:t>
      </w:r>
      <w:r w:rsidRPr="0096705B">
        <w:rPr>
          <w:rFonts w:ascii="Calibri Light" w:hAnsi="Calibri Light" w:cs="Calibri Light"/>
          <w:bCs/>
          <w:iCs/>
        </w:rPr>
        <w:t xml:space="preserve"> (в ночное время по потребности пациента с учетом риска развития пролежней): положение </w:t>
      </w:r>
      <w:proofErr w:type="spellStart"/>
      <w:r w:rsidRPr="0096705B">
        <w:rPr>
          <w:rFonts w:ascii="Calibri Light" w:hAnsi="Calibri Light" w:cs="Calibri Light"/>
          <w:bCs/>
          <w:iCs/>
        </w:rPr>
        <w:t>Фаулера</w:t>
      </w:r>
      <w:proofErr w:type="spellEnd"/>
      <w:r w:rsidRPr="0096705B">
        <w:rPr>
          <w:rFonts w:ascii="Calibri Light" w:hAnsi="Calibri Light" w:cs="Calibri Light"/>
          <w:bCs/>
          <w:iCs/>
        </w:rPr>
        <w:t xml:space="preserve">; положение </w:t>
      </w:r>
      <w:proofErr w:type="spellStart"/>
      <w:r w:rsidRPr="0096705B">
        <w:rPr>
          <w:rFonts w:ascii="Calibri Light" w:hAnsi="Calibri Light" w:cs="Calibri Light"/>
          <w:bCs/>
          <w:iCs/>
        </w:rPr>
        <w:t>Симса</w:t>
      </w:r>
      <w:proofErr w:type="spellEnd"/>
      <w:r w:rsidRPr="0096705B">
        <w:rPr>
          <w:rFonts w:ascii="Calibri Light" w:hAnsi="Calibri Light" w:cs="Calibri Light"/>
          <w:bCs/>
          <w:iCs/>
        </w:rPr>
        <w:t>; «на левом боку»; «на правом боку»; «на животе» (по разрешению врача). Виды положений зависят от заболевания и состояния конкретного пациента. Обсудите это с врачом.</w:t>
      </w:r>
    </w:p>
    <w:p w14:paraId="5696A361" w14:textId="77777777" w:rsidR="009F30FF" w:rsidRPr="0096705B" w:rsidRDefault="009F30FF" w:rsidP="0096705B">
      <w:pPr>
        <w:pStyle w:val="a6"/>
        <w:widowControl w:val="0"/>
        <w:numPr>
          <w:ilvl w:val="0"/>
          <w:numId w:val="3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Изменяйте положение пациента, приподнимая его над постелью.</w:t>
      </w:r>
    </w:p>
    <w:p w14:paraId="6C069F52" w14:textId="77777777" w:rsidR="009F30FF" w:rsidRPr="0096705B" w:rsidRDefault="009F30FF" w:rsidP="0096705B">
      <w:pPr>
        <w:pStyle w:val="a6"/>
        <w:widowControl w:val="0"/>
        <w:numPr>
          <w:ilvl w:val="0"/>
          <w:numId w:val="3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Проверяйте состояние постели (складки, крошки, сухость и т. п.).</w:t>
      </w:r>
    </w:p>
    <w:p w14:paraId="551AF9E2" w14:textId="77777777" w:rsidR="009F30FF" w:rsidRPr="0096705B" w:rsidRDefault="009F30FF" w:rsidP="0096705B">
      <w:pPr>
        <w:pStyle w:val="a6"/>
        <w:widowControl w:val="0"/>
        <w:numPr>
          <w:ilvl w:val="0"/>
          <w:numId w:val="3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Исключите контакт кожи пациента с жесткой частью кровати.</w:t>
      </w:r>
    </w:p>
    <w:p w14:paraId="06F13EED" w14:textId="77777777" w:rsidR="009F30FF" w:rsidRPr="0096705B" w:rsidRDefault="009F30FF" w:rsidP="0096705B">
      <w:pPr>
        <w:pStyle w:val="a6"/>
        <w:widowControl w:val="0"/>
        <w:numPr>
          <w:ilvl w:val="0"/>
          <w:numId w:val="3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Используйте матрацы, подушки на пористой (пенной) основе в дышащем в чехле (вместо ватно-марлевых и резиновых кругов, клеенок и др.) для уменьшения давления на кожу, снижения риска возникновения парникового эффекта.</w:t>
      </w:r>
    </w:p>
    <w:p w14:paraId="7007CC2F" w14:textId="77777777" w:rsidR="009F30FF" w:rsidRPr="0096705B" w:rsidRDefault="009F30FF" w:rsidP="0096705B">
      <w:pPr>
        <w:pStyle w:val="a6"/>
        <w:widowControl w:val="0"/>
        <w:numPr>
          <w:ilvl w:val="0"/>
          <w:numId w:val="3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Ослабьте давление на участки нарушения целостности кожи. Не используйте резиновые круги, в т. ч. обе</w:t>
      </w:r>
      <w:r w:rsidR="000C19F1" w:rsidRPr="0096705B">
        <w:rPr>
          <w:rFonts w:ascii="Calibri Light" w:hAnsi="Calibri Light" w:cs="Calibri Light"/>
          <w:bCs/>
          <w:iCs/>
        </w:rPr>
        <w:t xml:space="preserve">рнутые ветошью, марлей и т. д. </w:t>
      </w:r>
      <w:r w:rsidRPr="0096705B">
        <w:rPr>
          <w:rFonts w:ascii="Calibri Light" w:hAnsi="Calibri Light" w:cs="Calibri Light"/>
          <w:bCs/>
          <w:iCs/>
        </w:rPr>
        <w:t>Пользуйтесь соответствующими приспособлениями (</w:t>
      </w:r>
      <w:proofErr w:type="spellStart"/>
      <w:r w:rsidRPr="0096705B">
        <w:rPr>
          <w:rFonts w:ascii="Calibri Light" w:hAnsi="Calibri Light" w:cs="Calibri Light"/>
          <w:bCs/>
          <w:iCs/>
        </w:rPr>
        <w:t>противопролежневые</w:t>
      </w:r>
      <w:proofErr w:type="spellEnd"/>
      <w:r w:rsidRPr="0096705B">
        <w:rPr>
          <w:rFonts w:ascii="Calibri Light" w:hAnsi="Calibri Light" w:cs="Calibri Light"/>
          <w:bCs/>
          <w:iCs/>
        </w:rPr>
        <w:t xml:space="preserve"> матрацы</w:t>
      </w:r>
      <w:r w:rsidR="000C19F1" w:rsidRPr="0096705B">
        <w:rPr>
          <w:rFonts w:ascii="Calibri Light" w:hAnsi="Calibri Light" w:cs="Calibri Light"/>
          <w:bCs/>
          <w:iCs/>
        </w:rPr>
        <w:t xml:space="preserve"> и</w:t>
      </w:r>
      <w:r w:rsidRPr="0096705B">
        <w:rPr>
          <w:rFonts w:ascii="Calibri Light" w:hAnsi="Calibri Light" w:cs="Calibri Light"/>
          <w:bCs/>
          <w:iCs/>
        </w:rPr>
        <w:t xml:space="preserve"> подушки, система укладки пациента и др.).</w:t>
      </w:r>
    </w:p>
    <w:p w14:paraId="763108DA" w14:textId="77777777" w:rsidR="009F30FF" w:rsidRPr="0096705B" w:rsidRDefault="009F30FF" w:rsidP="0096705B">
      <w:pPr>
        <w:pStyle w:val="a6"/>
        <w:widowControl w:val="0"/>
        <w:numPr>
          <w:ilvl w:val="0"/>
          <w:numId w:val="3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Опустите изголовье кровати на самый низкий уровень (угол не более 30°). Приподнимайте изголовье на короткое время для выполнения каких-либо манипуляций.</w:t>
      </w:r>
    </w:p>
    <w:p w14:paraId="522D950C" w14:textId="77777777" w:rsidR="009F30FF" w:rsidRPr="0096705B" w:rsidRDefault="009F30FF" w:rsidP="0096705B">
      <w:pPr>
        <w:pStyle w:val="a6"/>
        <w:widowControl w:val="0"/>
        <w:numPr>
          <w:ilvl w:val="0"/>
          <w:numId w:val="3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Не допускайте, чтобы в положении «на боку» пациент лежал непосредственно на большом вертеле бедра (положение пациента 30 °).</w:t>
      </w:r>
    </w:p>
    <w:p w14:paraId="39BBBEF5" w14:textId="77777777" w:rsidR="009F30FF" w:rsidRPr="0096705B" w:rsidRDefault="009F30FF" w:rsidP="0096705B">
      <w:pPr>
        <w:pStyle w:val="a6"/>
        <w:widowControl w:val="0"/>
        <w:numPr>
          <w:ilvl w:val="0"/>
          <w:numId w:val="3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Не допускайте непрерывного сидения в кресле или инвалидной коляске. Напоминайте изменять положение через каждый час, самостоятельно менять положение тела, подтягиваться, осматривать уязвимые участки кожи. Посоветуйте ослаблять давление на ягодицы каждые 15 мин: наклоняться вперед, в сторону, приподниматься, опираясь на ручки кресла и т. д.</w:t>
      </w:r>
    </w:p>
    <w:p w14:paraId="72998F6C" w14:textId="77777777" w:rsidR="009F30FF" w:rsidRPr="0096705B" w:rsidRDefault="009F30FF" w:rsidP="0096705B">
      <w:pPr>
        <w:pStyle w:val="a6"/>
        <w:widowControl w:val="0"/>
        <w:numPr>
          <w:ilvl w:val="0"/>
          <w:numId w:val="3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Уменьшайте риск повреждения ткани под действием давления:</w:t>
      </w:r>
    </w:p>
    <w:p w14:paraId="08201AF3" w14:textId="77777777" w:rsidR="009F30FF" w:rsidRPr="0096705B" w:rsidRDefault="009F30FF" w:rsidP="0096705B">
      <w:pPr>
        <w:pStyle w:val="a6"/>
        <w:widowControl w:val="0"/>
        <w:numPr>
          <w:ilvl w:val="0"/>
          <w:numId w:val="4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регулярно изменяйте положение тела;</w:t>
      </w:r>
    </w:p>
    <w:p w14:paraId="52B6815E" w14:textId="77777777" w:rsidR="009F30FF" w:rsidRPr="0096705B" w:rsidRDefault="009F30FF" w:rsidP="0096705B">
      <w:pPr>
        <w:pStyle w:val="a6"/>
        <w:widowControl w:val="0"/>
        <w:numPr>
          <w:ilvl w:val="0"/>
          <w:numId w:val="4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используйте приспособления, уменьшающие давление тела;</w:t>
      </w:r>
    </w:p>
    <w:p w14:paraId="3E8DC99E" w14:textId="77777777" w:rsidR="009F30FF" w:rsidRPr="0096705B" w:rsidRDefault="009F30FF" w:rsidP="0096705B">
      <w:pPr>
        <w:pStyle w:val="a6"/>
        <w:widowControl w:val="0"/>
        <w:numPr>
          <w:ilvl w:val="0"/>
          <w:numId w:val="4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соблюдайте правила приподнимания и перемещения;</w:t>
      </w:r>
    </w:p>
    <w:p w14:paraId="607C7D66" w14:textId="77777777" w:rsidR="009F30FF" w:rsidRPr="0096705B" w:rsidRDefault="009F30FF" w:rsidP="0096705B">
      <w:pPr>
        <w:pStyle w:val="a6"/>
        <w:widowControl w:val="0"/>
        <w:numPr>
          <w:ilvl w:val="0"/>
          <w:numId w:val="4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осматривайте всю кожу не реже 1 раза в день;</w:t>
      </w:r>
    </w:p>
    <w:p w14:paraId="22E3AB71" w14:textId="77777777" w:rsidR="009F30FF" w:rsidRPr="0096705B" w:rsidRDefault="009F30FF" w:rsidP="0096705B">
      <w:pPr>
        <w:pStyle w:val="a6"/>
        <w:widowControl w:val="0"/>
        <w:numPr>
          <w:ilvl w:val="0"/>
          <w:numId w:val="4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осуществляйте правильное питание и адекватный прием жидкости.</w:t>
      </w:r>
    </w:p>
    <w:p w14:paraId="1334CB6C" w14:textId="77777777" w:rsidR="009F30FF" w:rsidRPr="0096705B" w:rsidRDefault="009F30FF" w:rsidP="0096705B">
      <w:pPr>
        <w:pStyle w:val="a6"/>
        <w:widowControl w:val="0"/>
        <w:numPr>
          <w:ilvl w:val="0"/>
          <w:numId w:val="5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Контролируйте качество и количество пищи и жидкости, в т. ч. при недержании мочи.</w:t>
      </w:r>
    </w:p>
    <w:p w14:paraId="6B6C98A4" w14:textId="77777777" w:rsidR="009F30FF" w:rsidRPr="0096705B" w:rsidRDefault="009F30FF" w:rsidP="0096705B">
      <w:pPr>
        <w:pStyle w:val="a6"/>
        <w:widowControl w:val="0"/>
        <w:numPr>
          <w:ilvl w:val="0"/>
          <w:numId w:val="5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Максимально расширяйте активность своего подопечного. Если он может ходить, побуждайте его прогуливаться через каждый час.</w:t>
      </w:r>
    </w:p>
    <w:p w14:paraId="205119C3" w14:textId="77777777" w:rsidR="000C19F1" w:rsidRDefault="009F30FF" w:rsidP="0096705B">
      <w:pPr>
        <w:pStyle w:val="a6"/>
        <w:widowControl w:val="0"/>
        <w:numPr>
          <w:ilvl w:val="0"/>
          <w:numId w:val="5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</w:pPr>
      <w:r w:rsidRPr="0096705B">
        <w:rPr>
          <w:rFonts w:ascii="Calibri Light" w:hAnsi="Calibri Light" w:cs="Calibri Light"/>
          <w:bCs/>
          <w:iCs/>
        </w:rPr>
        <w:t>Используйте абсорбирующее белье (непромокаемые пеленки, подгузники, впитывающие трусы, урологические прокладки и вкладыши и др.).</w:t>
      </w:r>
    </w:p>
    <w:p w14:paraId="7704D613" w14:textId="0AA2BD9E" w:rsidR="0096705B" w:rsidRPr="0096705B" w:rsidRDefault="0096705B" w:rsidP="0096705B">
      <w:pPr>
        <w:pStyle w:val="a6"/>
        <w:widowControl w:val="0"/>
        <w:numPr>
          <w:ilvl w:val="0"/>
          <w:numId w:val="5"/>
        </w:numPr>
        <w:spacing w:after="0" w:line="240" w:lineRule="auto"/>
        <w:ind w:left="426" w:hanging="426"/>
        <w:rPr>
          <w:rFonts w:ascii="Calibri Light" w:hAnsi="Calibri Light" w:cs="Calibri Light"/>
          <w:bCs/>
          <w:iCs/>
        </w:rPr>
        <w:sectPr w:rsidR="0096705B" w:rsidRPr="0096705B" w:rsidSect="0096705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F958B7E" w14:textId="77777777" w:rsidR="00B87331" w:rsidRPr="000C19F1" w:rsidRDefault="000C19F1" w:rsidP="000C19F1">
      <w:pPr>
        <w:widowControl w:val="0"/>
        <w:spacing w:after="0"/>
        <w:ind w:firstLine="0"/>
        <w:rPr>
          <w:rFonts w:ascii="Times New Roman" w:hAnsi="Times New Roman"/>
          <w:bCs/>
          <w:i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BCD154A" wp14:editId="2AB20627">
            <wp:simplePos x="0" y="0"/>
            <wp:positionH relativeFrom="column">
              <wp:posOffset>1905</wp:posOffset>
            </wp:positionH>
            <wp:positionV relativeFrom="paragraph">
              <wp:posOffset>-17780</wp:posOffset>
            </wp:positionV>
            <wp:extent cx="10096500" cy="6715125"/>
            <wp:effectExtent l="0" t="0" r="0" b="9525"/>
            <wp:wrapSquare wrapText="bothSides"/>
            <wp:docPr id="5" name="Рисунок 5" descr="C:\Users\Пользователь\Downloads\pamyatka-po-uhodu-za-legach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pamyatka-po-uhodu-za-legachi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74F"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BDFB7" wp14:editId="051225CF">
                <wp:simplePos x="0" y="0"/>
                <wp:positionH relativeFrom="column">
                  <wp:posOffset>4549140</wp:posOffset>
                </wp:positionH>
                <wp:positionV relativeFrom="paragraph">
                  <wp:posOffset>2918460</wp:posOffset>
                </wp:positionV>
                <wp:extent cx="1123950" cy="10287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9176E" id="Прямоугольник 2" o:spid="_x0000_s1026" style="position:absolute;margin-left:358.2pt;margin-top:229.8pt;width:88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slpQIAAG8FAAAOAAAAZHJzL2Uyb0RvYy54bWysVMlu2zAQvRfoPxC8N1qa1YgcGAlSFAiS&#10;oEmRM01RtlCKw5K0ZfdUoNcC/YR+RC9Fl3yD/EcdUrKcpD4VvUgznDf7cnyyqCSZC2NLUBlNdmJK&#10;hOKQl2qS0be35y8OKbGOqZxJUCKjS2HpyfD5s+NaD0QKU5C5MASNKDuodUanzulBFFk+FRWzO6CF&#10;QmEBpmIOWTOJcsNqtF7JKI3j/agGk2sDXFiLr2etkA6D/aIQ3F0VhRWOyIxibC58TfiO/TcaHrPB&#10;xDA9LXkXBvuHKCpWKnTamzpjjpGZKf8yVZXcgIXC7XCoIiiKkouQA2aTxE+yuZkyLUIuWByr+zLZ&#10;/2eWX86vDSnzjKaUKFZhi5qvq4+rL82v5n71qfnW3Dc/V5+b38335gdJfb1qbQeodqOvTcdZJH3y&#10;i8JU/o9pkUWo8bKvsVg4wvExSdKXR3vYCo6yJE4PD+LQhWijro11rwRUxBMZNdjEUFs2v7AOXSJ0&#10;DfHeLMgyPy+lDIwfHHEqDZkzbPl4kviQUeMRSiqPVeC1WrF/iXxmbS6BckspPE6qN6LAGmH0aQgk&#10;TOfGCeNcKLffOQpor1ag8V4x2aYo3Tq6DuvVRJjaXjHepvjYY68RvIJyvXJVKjDbDOTves8tfp19&#10;m7NPfwz5EkfDQLszVvPzEvtxway7ZgaXBHuIi++u8FNIqDMKHUXJFMyHbe8ej7OLUkpqXLqM2vcz&#10;ZgQl8rXCqT5Kdnf9lgZmd+8gRcY8lIwfStSsOgVscoInRvNAeryTa7IwUN3hfRh5ryhiiqPvjHJn&#10;1sypa48BXhguRqMAw83UzF2oG829cV9VP2+3iztmdDeUDuf5EtYLygZPZrPFek0Fo5mDogyDu6lr&#10;V2/c6jCd3QXyZ+MhH1CbOzn8AwAA//8DAFBLAwQUAAYACAAAACEATcBeyeEAAAALAQAADwAAAGRy&#10;cy9kb3ducmV2LnhtbEyPTU+DQBCG7yb+h82YeLMLbVlaZGmM0cZ6sy2etzACcT+QXVr8944nPc7M&#10;k3eeN99MRrMzDr5zVkI8i4ChrVzd2UbC8fB8twLmg7K10s6ihG/0sCmur3KV1e5i3/C8Dw2jEOsz&#10;JaENoc8491WLRvmZ69HS7cMNRgUah4bXg7pQuNF8HkWCG9VZ+tCqHh9brD73o5EwJunuaXr/2i7K&#10;qExfS528hG0v5e3N9HAPLOAU/mD41Sd1KMjp5EZbe6YlpLFYEiphmawFMCJW6wVtThLEPBbAi5z/&#10;71D8AAAA//8DAFBLAQItABQABgAIAAAAIQC2gziS/gAAAOEBAAATAAAAAAAAAAAAAAAAAAAAAABb&#10;Q29udGVudF9UeXBlc10ueG1sUEsBAi0AFAAGAAgAAAAhADj9If/WAAAAlAEAAAsAAAAAAAAAAAAA&#10;AAAALwEAAF9yZWxzLy5yZWxzUEsBAi0AFAAGAAgAAAAhAFueGyWlAgAAbwUAAA4AAAAAAAAAAAAA&#10;AAAALgIAAGRycy9lMm9Eb2MueG1sUEsBAi0AFAAGAAgAAAAhAE3AXsnhAAAACwEAAA8AAAAAAAAA&#10;AAAAAAAA/wQAAGRycy9kb3ducmV2LnhtbFBLBQYAAAAABAAEAPMAAAANBgAAAAA=&#10;" fillcolor="white [3212]" stroked="f" strokeweight="2pt"/>
            </w:pict>
          </mc:Fallback>
        </mc:AlternateContent>
      </w:r>
    </w:p>
    <w:sectPr w:rsidR="00B87331" w:rsidRPr="000C19F1" w:rsidSect="000C19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B0BC3"/>
    <w:multiLevelType w:val="hybridMultilevel"/>
    <w:tmpl w:val="E39A0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E5212C"/>
    <w:multiLevelType w:val="hybridMultilevel"/>
    <w:tmpl w:val="B76C1B04"/>
    <w:lvl w:ilvl="0" w:tplc="4B0A1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F47882"/>
    <w:multiLevelType w:val="hybridMultilevel"/>
    <w:tmpl w:val="C116F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9235E"/>
    <w:multiLevelType w:val="hybridMultilevel"/>
    <w:tmpl w:val="00341066"/>
    <w:lvl w:ilvl="0" w:tplc="FFFFFFFF"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840" w:hanging="360"/>
      </w:pPr>
      <w:rPr>
        <w:rFonts w:ascii="Arial" w:eastAsia="Times New Roman" w:hAnsi="Arial" w:cs="Arial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5ED85C30"/>
    <w:multiLevelType w:val="hybridMultilevel"/>
    <w:tmpl w:val="C8A26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C8C"/>
    <w:rsid w:val="000020E9"/>
    <w:rsid w:val="00006D3A"/>
    <w:rsid w:val="000C19F1"/>
    <w:rsid w:val="000F2F1B"/>
    <w:rsid w:val="001206F9"/>
    <w:rsid w:val="001B1878"/>
    <w:rsid w:val="00503557"/>
    <w:rsid w:val="00507D83"/>
    <w:rsid w:val="00522915"/>
    <w:rsid w:val="00604C56"/>
    <w:rsid w:val="00704285"/>
    <w:rsid w:val="0096705B"/>
    <w:rsid w:val="009F30FF"/>
    <w:rsid w:val="00AF70B8"/>
    <w:rsid w:val="00B87331"/>
    <w:rsid w:val="00C11C8C"/>
    <w:rsid w:val="00C914CA"/>
    <w:rsid w:val="00EA4400"/>
    <w:rsid w:val="00F1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9814"/>
  <w15:docId w15:val="{91D32243-AC99-48B9-8EE9-A1A7F0C2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30FF"/>
    <w:pPr>
      <w:ind w:firstLine="567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C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6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1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Шадрина Екатерина Станиславовна</cp:lastModifiedBy>
  <cp:revision>12</cp:revision>
  <cp:lastPrinted>2020-01-13T06:21:00Z</cp:lastPrinted>
  <dcterms:created xsi:type="dcterms:W3CDTF">2019-12-12T13:55:00Z</dcterms:created>
  <dcterms:modified xsi:type="dcterms:W3CDTF">2024-11-14T12:21:00Z</dcterms:modified>
</cp:coreProperties>
</file>